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BE196" w14:textId="77777777" w:rsidR="000B1316" w:rsidRDefault="000B1316" w:rsidP="000B1316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40DB136A" w14:textId="27C9A3E2" w:rsidR="00747636" w:rsidRDefault="00571057" w:rsidP="000B1316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  <w:r w:rsidRPr="00AC56EA">
        <w:rPr>
          <w:b/>
          <w:color w:val="1B1B1B"/>
          <w:shd w:val="clear" w:color="auto" w:fill="FFFFFF"/>
        </w:rPr>
        <w:t>Crimes of the Powerful</w:t>
      </w:r>
    </w:p>
    <w:p w14:paraId="445FE1EE" w14:textId="77777777" w:rsidR="00747636" w:rsidRDefault="00747636" w:rsidP="000B1316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079EC297" w14:textId="77777777" w:rsidR="000B1316" w:rsidRDefault="000B1316" w:rsidP="000B1316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078F6ED2" w14:textId="77777777" w:rsidR="00747636" w:rsidRDefault="00747636" w:rsidP="000B1316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7636A414" w14:textId="2D6B46FF" w:rsidR="00747636" w:rsidRPr="00747636" w:rsidRDefault="00571057" w:rsidP="000B1316">
      <w:pPr>
        <w:spacing w:line="480" w:lineRule="auto"/>
        <w:jc w:val="center"/>
        <w:rPr>
          <w:color w:val="1B1B1B"/>
          <w:shd w:val="clear" w:color="auto" w:fill="FFFFFF"/>
        </w:rPr>
      </w:pPr>
      <w:r w:rsidRPr="00747636">
        <w:rPr>
          <w:color w:val="1B1B1B"/>
          <w:shd w:val="clear" w:color="auto" w:fill="FFFFFF"/>
        </w:rPr>
        <w:t>Student</w:t>
      </w:r>
    </w:p>
    <w:p w14:paraId="3481B057" w14:textId="7DA0E45F" w:rsidR="00747636" w:rsidRPr="00747636" w:rsidRDefault="00571057" w:rsidP="000B1316">
      <w:pPr>
        <w:spacing w:line="480" w:lineRule="auto"/>
        <w:jc w:val="center"/>
        <w:rPr>
          <w:color w:val="1B1B1B"/>
          <w:shd w:val="clear" w:color="auto" w:fill="FFFFFF"/>
        </w:rPr>
      </w:pPr>
      <w:r w:rsidRPr="00747636">
        <w:rPr>
          <w:color w:val="1B1B1B"/>
          <w:shd w:val="clear" w:color="auto" w:fill="FFFFFF"/>
        </w:rPr>
        <w:t>Institution of Affiliation</w:t>
      </w:r>
    </w:p>
    <w:p w14:paraId="2A27A016" w14:textId="11AE6917" w:rsidR="00747636" w:rsidRPr="00747636" w:rsidRDefault="00571057" w:rsidP="000B1316">
      <w:pPr>
        <w:spacing w:line="480" w:lineRule="auto"/>
        <w:jc w:val="center"/>
        <w:rPr>
          <w:color w:val="1B1B1B"/>
          <w:shd w:val="clear" w:color="auto" w:fill="FFFFFF"/>
        </w:rPr>
      </w:pPr>
      <w:r w:rsidRPr="00747636">
        <w:rPr>
          <w:color w:val="1B1B1B"/>
          <w:shd w:val="clear" w:color="auto" w:fill="FFFFFF"/>
        </w:rPr>
        <w:t>Professor</w:t>
      </w:r>
    </w:p>
    <w:p w14:paraId="6B02619B" w14:textId="20661776" w:rsidR="00747636" w:rsidRPr="00747636" w:rsidRDefault="00571057" w:rsidP="000B1316">
      <w:pPr>
        <w:spacing w:line="480" w:lineRule="auto"/>
        <w:jc w:val="center"/>
        <w:rPr>
          <w:color w:val="1B1B1B"/>
          <w:shd w:val="clear" w:color="auto" w:fill="FFFFFF"/>
        </w:rPr>
      </w:pPr>
      <w:r w:rsidRPr="00747636">
        <w:rPr>
          <w:color w:val="1B1B1B"/>
          <w:shd w:val="clear" w:color="auto" w:fill="FFFFFF"/>
        </w:rPr>
        <w:t>Date</w:t>
      </w:r>
    </w:p>
    <w:p w14:paraId="17BA8AB9" w14:textId="77777777" w:rsidR="00747636" w:rsidRPr="00AC56EA" w:rsidRDefault="00747636" w:rsidP="00747636">
      <w:pPr>
        <w:spacing w:line="480" w:lineRule="auto"/>
        <w:jc w:val="center"/>
        <w:rPr>
          <w:b/>
          <w:bCs w:val="0"/>
        </w:rPr>
      </w:pPr>
    </w:p>
    <w:p w14:paraId="6670777B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5B3687C1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455ECF14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3309C570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1B3F1F8F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292E8080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5F8233B3" w14:textId="77777777" w:rsidR="00747636" w:rsidRDefault="00747636" w:rsidP="00AC56EA">
      <w:pPr>
        <w:spacing w:line="480" w:lineRule="auto"/>
        <w:jc w:val="center"/>
        <w:rPr>
          <w:b/>
          <w:bCs w:val="0"/>
          <w:color w:val="1B1B1B"/>
          <w:shd w:val="clear" w:color="auto" w:fill="FFFFFF"/>
        </w:rPr>
      </w:pPr>
    </w:p>
    <w:p w14:paraId="23A67111" w14:textId="77777777" w:rsidR="00747636" w:rsidRDefault="00747636" w:rsidP="00747636">
      <w:pPr>
        <w:spacing w:line="480" w:lineRule="auto"/>
        <w:rPr>
          <w:b/>
          <w:bCs w:val="0"/>
          <w:color w:val="1B1B1B"/>
          <w:shd w:val="clear" w:color="auto" w:fill="FFFFFF"/>
        </w:rPr>
      </w:pPr>
    </w:p>
    <w:p w14:paraId="44BFAD92" w14:textId="3D3B367F" w:rsidR="00AC56EA" w:rsidRPr="00AC56EA" w:rsidRDefault="00571057" w:rsidP="000B1316">
      <w:pPr>
        <w:spacing w:line="480" w:lineRule="auto"/>
        <w:jc w:val="center"/>
        <w:rPr>
          <w:b/>
          <w:bCs w:val="0"/>
        </w:rPr>
      </w:pPr>
      <w:r w:rsidRPr="00AC56EA">
        <w:rPr>
          <w:b/>
          <w:color w:val="1B1B1B"/>
          <w:shd w:val="clear" w:color="auto" w:fill="FFFFFF"/>
        </w:rPr>
        <w:lastRenderedPageBreak/>
        <w:t>Crimes of the Powerful</w:t>
      </w:r>
    </w:p>
    <w:p w14:paraId="0BE48A7A" w14:textId="426A94D1" w:rsidR="006F7AEE" w:rsidRDefault="00571057" w:rsidP="00AC56EA">
      <w:pPr>
        <w:spacing w:line="480" w:lineRule="auto"/>
        <w:ind w:firstLine="720"/>
      </w:pPr>
      <w:r w:rsidRPr="00AC56EA">
        <w:t xml:space="preserve">Chapter 1 gives one a clear picture of the different ways of how crimes of the powerful have been comprehended. It retells a basic though </w:t>
      </w:r>
      <w:r w:rsidR="008D6242" w:rsidRPr="00AC56EA">
        <w:t xml:space="preserve">not </w:t>
      </w:r>
      <w:r w:rsidRPr="00AC56EA">
        <w:t>unsub divided</w:t>
      </w:r>
      <w:r w:rsidR="008D6242" w:rsidRPr="00AC56EA">
        <w:t xml:space="preserve"> difference between organizational and occupational crime and then stretches the corporate crime to </w:t>
      </w:r>
      <w:r w:rsidRPr="00AC56EA">
        <w:t>the</w:t>
      </w:r>
      <w:r w:rsidR="008D6242" w:rsidRPr="00AC56EA">
        <w:t xml:space="preserve"> group of state crime, corporate crime as well as state-corporate crime. It </w:t>
      </w:r>
      <w:r w:rsidR="004A2210" w:rsidRPr="00AC56EA">
        <w:t xml:space="preserve">expands </w:t>
      </w:r>
      <w:r w:rsidRPr="00AC56EA">
        <w:t>the</w:t>
      </w:r>
      <w:r w:rsidR="004A2210" w:rsidRPr="00AC56EA">
        <w:t xml:space="preserve"> idea to incorporate militia and </w:t>
      </w:r>
      <w:r w:rsidRPr="00AC56EA">
        <w:t>crime,</w:t>
      </w:r>
      <w:r w:rsidR="004A2210" w:rsidRPr="00AC56EA">
        <w:t xml:space="preserve"> transnational crime and some leaders of insurgency within the general setting of the neoliberal system of capitalism. </w:t>
      </w:r>
      <w:r w:rsidRPr="00AC56EA">
        <w:t>The</w:t>
      </w:r>
      <w:r w:rsidR="004A2210" w:rsidRPr="00AC56EA">
        <w:t xml:space="preserve"> elements comprise </w:t>
      </w:r>
      <w:r w:rsidRPr="00AC56EA">
        <w:t>the</w:t>
      </w:r>
      <w:r w:rsidR="004A2210" w:rsidRPr="00AC56EA">
        <w:t xml:space="preserve"> crimes of the </w:t>
      </w:r>
      <w:proofErr w:type="gramStart"/>
      <w:r w:rsidRPr="00AC56EA">
        <w:t>powerful,</w:t>
      </w:r>
      <w:proofErr w:type="gramEnd"/>
      <w:r w:rsidR="004A2210" w:rsidRPr="00AC56EA">
        <w:t xml:space="preserve"> crimes giving rise to </w:t>
      </w:r>
      <w:bookmarkStart w:id="0" w:name="_GoBack"/>
      <w:bookmarkEnd w:id="0"/>
      <w:r w:rsidR="000B1316" w:rsidRPr="00AC56EA">
        <w:t>harm</w:t>
      </w:r>
      <w:r w:rsidR="004A2210" w:rsidRPr="00AC56EA">
        <w:t xml:space="preserve"> that extend from the physical to </w:t>
      </w:r>
      <w:r w:rsidRPr="00AC56EA">
        <w:t>the</w:t>
      </w:r>
      <w:r w:rsidR="004A2210" w:rsidRPr="00AC56EA">
        <w:t xml:space="preserve"> economic as well as psychological. </w:t>
      </w:r>
    </w:p>
    <w:p w14:paraId="5F74BBB9" w14:textId="69B97C5A" w:rsidR="00511B74" w:rsidRPr="00AC56EA" w:rsidRDefault="00571057" w:rsidP="00AC56EA">
      <w:pPr>
        <w:spacing w:line="480" w:lineRule="auto"/>
        <w:ind w:firstLine="720"/>
      </w:pPr>
      <w:r w:rsidRPr="00AC56EA">
        <w:t xml:space="preserve">Chapter 2 focuses on the media capturing a comprehensive disposition of demonstrations of crimes of the powerful as </w:t>
      </w:r>
      <w:r w:rsidR="008C4B5D" w:rsidRPr="00AC56EA">
        <w:t xml:space="preserve">formulated and processed by television interviews, film and social media. </w:t>
      </w:r>
      <w:r w:rsidR="002657E8" w:rsidRPr="00AC56EA">
        <w:t>Pe</w:t>
      </w:r>
      <w:r w:rsidR="009C4E48" w:rsidRPr="00AC56EA">
        <w:t>o</w:t>
      </w:r>
      <w:r w:rsidR="002657E8" w:rsidRPr="00AC56EA">
        <w:t xml:space="preserve">ple are so fascinated with </w:t>
      </w:r>
      <w:r w:rsidR="006F7AEE" w:rsidRPr="00AC56EA">
        <w:t>the</w:t>
      </w:r>
      <w:r w:rsidR="009C4E48" w:rsidRPr="00AC56EA">
        <w:t xml:space="preserve"> </w:t>
      </w:r>
      <w:r w:rsidR="00F16D0D" w:rsidRPr="00AC56EA">
        <w:t xml:space="preserve">press but can it increase their fear of </w:t>
      </w:r>
      <w:r w:rsidR="006F7AEE" w:rsidRPr="00AC56EA">
        <w:t>crime?</w:t>
      </w:r>
      <w:r w:rsidR="00F16D0D" w:rsidRPr="00AC56EA">
        <w:t xml:space="preserve"> Its involvement, or as </w:t>
      </w:r>
      <w:r w:rsidR="006F7AEE" w:rsidRPr="00AC56EA">
        <w:t>ot</w:t>
      </w:r>
      <w:r w:rsidR="006F7AEE">
        <w:t>h</w:t>
      </w:r>
      <w:r w:rsidR="006F7AEE" w:rsidRPr="00AC56EA">
        <w:t>ers</w:t>
      </w:r>
      <w:r w:rsidR="00F16D0D" w:rsidRPr="00AC56EA">
        <w:t xml:space="preserve"> would term its obsession with crime, might be </w:t>
      </w:r>
      <w:r w:rsidR="006F7AEE" w:rsidRPr="00AC56EA">
        <w:t>harmful</w:t>
      </w:r>
      <w:r w:rsidR="00F16D0D" w:rsidRPr="00AC56EA">
        <w:t xml:space="preserve">. Media studies and criminology have an interface when one considers some of </w:t>
      </w:r>
      <w:r w:rsidR="006F7AEE" w:rsidRPr="00AC56EA">
        <w:t>the</w:t>
      </w:r>
      <w:r w:rsidR="00F16D0D" w:rsidRPr="00AC56EA">
        <w:t xml:space="preserve"> most fundamental questions concerning academics in the two fields, including why does the media matter? And w</w:t>
      </w:r>
      <w:r w:rsidR="006F7AEE">
        <w:t>h</w:t>
      </w:r>
      <w:r w:rsidR="00F16D0D" w:rsidRPr="00AC56EA">
        <w:t xml:space="preserve">at shapes a </w:t>
      </w:r>
      <w:r w:rsidR="006F7AEE" w:rsidRPr="00AC56EA">
        <w:t>criminal?</w:t>
      </w:r>
      <w:r w:rsidR="00F16D0D" w:rsidRPr="00AC56EA">
        <w:t xml:space="preserve"> Mass media and criminology have </w:t>
      </w:r>
      <w:r w:rsidR="006F7AEE" w:rsidRPr="00AC56EA">
        <w:t>progressed</w:t>
      </w:r>
      <w:r w:rsidR="007E0C5E" w:rsidRPr="00AC56EA">
        <w:t xml:space="preserve"> as areas of attentiveness being </w:t>
      </w:r>
      <w:r w:rsidR="006F7AEE" w:rsidRPr="00AC56EA">
        <w:t>shaped</w:t>
      </w:r>
      <w:r w:rsidR="007E0C5E" w:rsidRPr="00AC56EA">
        <w:t xml:space="preserve"> by several </w:t>
      </w:r>
      <w:r w:rsidR="006F7AEE" w:rsidRPr="00AC56EA">
        <w:t>theories</w:t>
      </w:r>
      <w:r w:rsidR="007E0C5E" w:rsidRPr="00AC56EA">
        <w:t xml:space="preserve"> and perspectives. </w:t>
      </w:r>
    </w:p>
    <w:p w14:paraId="14D2A291" w14:textId="6FB35D6E" w:rsidR="007E0C5E" w:rsidRPr="00AC56EA" w:rsidRDefault="007E0C5E" w:rsidP="00AC56EA">
      <w:pPr>
        <w:spacing w:line="480" w:lineRule="auto"/>
      </w:pPr>
    </w:p>
    <w:p w14:paraId="4F142D1C" w14:textId="54137798" w:rsidR="007E0C5E" w:rsidRPr="00AC56EA" w:rsidRDefault="007E0C5E" w:rsidP="00AC56EA">
      <w:pPr>
        <w:spacing w:line="480" w:lineRule="auto"/>
      </w:pPr>
    </w:p>
    <w:p w14:paraId="09DFD5B1" w14:textId="6B15A81D" w:rsidR="007E0C5E" w:rsidRPr="00AC56EA" w:rsidRDefault="007E0C5E" w:rsidP="00AC56EA">
      <w:pPr>
        <w:spacing w:line="480" w:lineRule="auto"/>
      </w:pPr>
    </w:p>
    <w:p w14:paraId="288B63FA" w14:textId="77777777" w:rsidR="00AC56EA" w:rsidRDefault="00AC56EA" w:rsidP="00AC56EA">
      <w:pPr>
        <w:spacing w:line="480" w:lineRule="auto"/>
      </w:pPr>
    </w:p>
    <w:p w14:paraId="09FE07CF" w14:textId="77777777" w:rsidR="00AC56EA" w:rsidRDefault="00AC56EA" w:rsidP="00AC56EA">
      <w:pPr>
        <w:spacing w:line="480" w:lineRule="auto"/>
      </w:pPr>
    </w:p>
    <w:p w14:paraId="69D3D59B" w14:textId="0687275E" w:rsidR="00AC56EA" w:rsidRPr="00AC56EA" w:rsidRDefault="00571057" w:rsidP="00AC56EA">
      <w:pPr>
        <w:spacing w:line="480" w:lineRule="auto"/>
        <w:jc w:val="center"/>
        <w:rPr>
          <w:b/>
          <w:bCs w:val="0"/>
        </w:rPr>
      </w:pPr>
      <w:r w:rsidRPr="00AC56EA">
        <w:rPr>
          <w:b/>
        </w:rPr>
        <w:lastRenderedPageBreak/>
        <w:t>References</w:t>
      </w:r>
    </w:p>
    <w:p w14:paraId="762A4BCC" w14:textId="58AE15F1" w:rsidR="007E0C5E" w:rsidRPr="00AC56EA" w:rsidRDefault="00571057" w:rsidP="00AC56EA">
      <w:pPr>
        <w:spacing w:line="480" w:lineRule="auto"/>
      </w:pPr>
      <w:proofErr w:type="spellStart"/>
      <w:proofErr w:type="gramStart"/>
      <w:r w:rsidRPr="00AC56EA">
        <w:rPr>
          <w:color w:val="222222"/>
          <w:shd w:val="clear" w:color="auto" w:fill="FFFFFF"/>
        </w:rPr>
        <w:t>Rothe</w:t>
      </w:r>
      <w:proofErr w:type="spellEnd"/>
      <w:r w:rsidRPr="00AC56EA">
        <w:rPr>
          <w:color w:val="222222"/>
          <w:shd w:val="clear" w:color="auto" w:fill="FFFFFF"/>
        </w:rPr>
        <w:t xml:space="preserve">, D., &amp; </w:t>
      </w:r>
      <w:proofErr w:type="spellStart"/>
      <w:r w:rsidRPr="00AC56EA">
        <w:rPr>
          <w:color w:val="222222"/>
          <w:shd w:val="clear" w:color="auto" w:fill="FFFFFF"/>
        </w:rPr>
        <w:t>Kauzlarich</w:t>
      </w:r>
      <w:proofErr w:type="spellEnd"/>
      <w:r w:rsidRPr="00AC56EA">
        <w:rPr>
          <w:color w:val="222222"/>
          <w:shd w:val="clear" w:color="auto" w:fill="FFFFFF"/>
        </w:rPr>
        <w:t>, D. (2016).</w:t>
      </w:r>
      <w:proofErr w:type="gramEnd"/>
      <w:r w:rsidRPr="00AC56EA">
        <w:rPr>
          <w:color w:val="222222"/>
          <w:shd w:val="clear" w:color="auto" w:fill="FFFFFF"/>
        </w:rPr>
        <w:t> </w:t>
      </w:r>
      <w:r w:rsidRPr="00AC56EA">
        <w:rPr>
          <w:i/>
          <w:iCs/>
          <w:color w:val="222222"/>
          <w:shd w:val="clear" w:color="auto" w:fill="FFFFFF"/>
        </w:rPr>
        <w:t>Crimes of the Powerful: An introduction</w:t>
      </w:r>
      <w:r w:rsidRPr="00AC56EA">
        <w:rPr>
          <w:color w:val="222222"/>
          <w:shd w:val="clear" w:color="auto" w:fill="FFFFFF"/>
        </w:rPr>
        <w:t xml:space="preserve">. </w:t>
      </w:r>
      <w:proofErr w:type="gramStart"/>
      <w:r w:rsidRPr="00AC56EA">
        <w:rPr>
          <w:color w:val="222222"/>
          <w:shd w:val="clear" w:color="auto" w:fill="FFFFFF"/>
        </w:rPr>
        <w:t>Routledge.</w:t>
      </w:r>
      <w:proofErr w:type="gramEnd"/>
    </w:p>
    <w:p w14:paraId="40411984" w14:textId="1C7CA8C8" w:rsidR="004A2210" w:rsidRPr="00AC56EA" w:rsidRDefault="004A2210" w:rsidP="00AC56EA">
      <w:pPr>
        <w:spacing w:line="480" w:lineRule="auto"/>
      </w:pPr>
    </w:p>
    <w:p w14:paraId="7563D399" w14:textId="11B997B6" w:rsidR="004A2210" w:rsidRPr="00AC56EA" w:rsidRDefault="004A2210" w:rsidP="00AC56EA">
      <w:pPr>
        <w:spacing w:line="480" w:lineRule="auto"/>
      </w:pPr>
    </w:p>
    <w:p w14:paraId="17FDCFCD" w14:textId="073ABF4E" w:rsidR="004A2210" w:rsidRPr="00AC56EA" w:rsidRDefault="004A2210" w:rsidP="00AC56EA">
      <w:pPr>
        <w:spacing w:line="480" w:lineRule="auto"/>
      </w:pPr>
    </w:p>
    <w:sectPr w:rsidR="004A2210" w:rsidRPr="00AC56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9AC41" w14:textId="77777777" w:rsidR="00D329C6" w:rsidRDefault="00D329C6">
      <w:pPr>
        <w:spacing w:after="0" w:line="240" w:lineRule="auto"/>
      </w:pPr>
      <w:r>
        <w:separator/>
      </w:r>
    </w:p>
  </w:endnote>
  <w:endnote w:type="continuationSeparator" w:id="0">
    <w:p w14:paraId="5C3274FE" w14:textId="77777777" w:rsidR="00D329C6" w:rsidRDefault="00D3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F53A7" w14:textId="77777777" w:rsidR="00D329C6" w:rsidRDefault="00D329C6">
      <w:pPr>
        <w:spacing w:after="0" w:line="240" w:lineRule="auto"/>
      </w:pPr>
      <w:r>
        <w:separator/>
      </w:r>
    </w:p>
  </w:footnote>
  <w:footnote w:type="continuationSeparator" w:id="0">
    <w:p w14:paraId="6209C538" w14:textId="77777777" w:rsidR="00D329C6" w:rsidRDefault="00D3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3072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37A34A" w14:textId="2F8D3A6C" w:rsidR="00747636" w:rsidRDefault="005710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13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465EAF0" w14:textId="77777777" w:rsidR="00747636" w:rsidRDefault="007476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B74"/>
    <w:rsid w:val="000B1316"/>
    <w:rsid w:val="002657E8"/>
    <w:rsid w:val="0027480F"/>
    <w:rsid w:val="004A2210"/>
    <w:rsid w:val="00511B74"/>
    <w:rsid w:val="00571057"/>
    <w:rsid w:val="006F7AEE"/>
    <w:rsid w:val="00747636"/>
    <w:rsid w:val="007E0C5E"/>
    <w:rsid w:val="007E116C"/>
    <w:rsid w:val="008C4B5D"/>
    <w:rsid w:val="008D6242"/>
    <w:rsid w:val="009C4E48"/>
    <w:rsid w:val="00AC56EA"/>
    <w:rsid w:val="00D329C6"/>
    <w:rsid w:val="00E976D0"/>
    <w:rsid w:val="00F1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636"/>
  </w:style>
  <w:style w:type="paragraph" w:styleId="Footer">
    <w:name w:val="footer"/>
    <w:basedOn w:val="Normal"/>
    <w:link w:val="FooterChar"/>
    <w:uiPriority w:val="99"/>
    <w:unhideWhenUsed/>
    <w:rsid w:val="00747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636"/>
  </w:style>
  <w:style w:type="paragraph" w:styleId="Footer">
    <w:name w:val="footer"/>
    <w:basedOn w:val="Normal"/>
    <w:link w:val="FooterChar"/>
    <w:uiPriority w:val="99"/>
    <w:unhideWhenUsed/>
    <w:rsid w:val="00747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Kamande</cp:lastModifiedBy>
  <cp:revision>3</cp:revision>
  <dcterms:created xsi:type="dcterms:W3CDTF">2020-08-29T16:31:00Z</dcterms:created>
  <dcterms:modified xsi:type="dcterms:W3CDTF">2020-08-29T20:04:00Z</dcterms:modified>
</cp:coreProperties>
</file>